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5"/>
        </w:numPr>
        <w:suppressAutoHyphens w:val="true"/>
        <w:spacing w:lineRule="auto" w:line="360"/>
        <w:jc w:val="center"/>
        <w:rPr>
          <w:sz w:val="26"/>
        </w:rPr>
      </w:pPr>
      <w:r>
        <w:rPr>
          <w:sz w:val="26"/>
        </w:rPr>
        <w:t>Российская Федерация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ind w:hanging="432" w:left="432" w:right="-4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jc w:val="center"/>
        <w:rPr>
          <w:b/>
          <w:spacing w:val="40"/>
          <w:sz w:val="40"/>
          <w:szCs w:val="40"/>
        </w:rPr>
      </w:pPr>
      <w:r>
        <w:rPr>
          <w:b/>
          <w:sz w:val="22"/>
          <w:szCs w:val="22"/>
        </w:rPr>
        <w:t>МУНИЦИПАЛЬНОГО ОБРАЗОВАНИЯ ГРИГОРЬЕВСКОЕ (СЕЛЬСКОЕ ПОСЕЛЕНИЕ) ГУСЬ-ХРУСТАЛЬНОГО РАЙОНА ВЛАДИМИРСКОЙ ОБЛАСТИ</w:t>
      </w:r>
    </w:p>
    <w:p>
      <w:pPr>
        <w:pStyle w:val="BodyText"/>
        <w:numPr>
          <w:ilvl w:val="0"/>
          <w:numId w:val="2"/>
        </w:numPr>
        <w:jc w:val="center"/>
        <w:rPr>
          <w:sz w:val="28"/>
        </w:rPr>
      </w:pPr>
      <w:r>
        <w:rPr>
          <w:b/>
          <w:spacing w:val="40"/>
          <w:sz w:val="40"/>
          <w:szCs w:val="40"/>
        </w:rPr>
        <w:t>ПОСТАНОВЛЕНИЕ</w:t>
      </w:r>
    </w:p>
    <w:p>
      <w:pPr>
        <w:pStyle w:val="BodyText"/>
        <w:numPr>
          <w:ilvl w:val="0"/>
          <w:numId w:val="2"/>
        </w:numPr>
        <w:rPr>
          <w:b/>
          <w:sz w:val="28"/>
        </w:rPr>
      </w:pPr>
      <w:r>
        <w:rPr>
          <w:rFonts w:eastAsia="Times New Roman"/>
          <w:b/>
          <w:sz w:val="28"/>
          <w:szCs w:val="28"/>
        </w:rPr>
        <w:t>01-12-2024</w:t>
      </w:r>
      <w:r>
        <w:rPr/>
        <w:t xml:space="preserve">                                                                                                  №ПРОЕКТ</w:t>
      </w:r>
    </w:p>
    <w:p>
      <w:pPr>
        <w:pStyle w:val="Normal"/>
        <w:jc w:val="both"/>
        <w:rPr>
          <w:b/>
        </w:rPr>
      </w:pPr>
      <w:r>
        <w:rPr>
          <w:b/>
        </w:rPr>
      </w:r>
    </w:p>
    <w:tbl>
      <w:tblPr>
        <w:tblW w:w="54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495"/>
      </w:tblGrid>
      <w:tr>
        <w:trPr/>
        <w:tc>
          <w:tcPr>
            <w:tcW w:w="5495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b/>
                <w:bCs/>
                <w:iCs/>
                <w:sz w:val="28"/>
                <w:szCs w:val="28"/>
              </w:rPr>
              <w:t xml:space="preserve"> от 01.11.2023 (ред. от 31.07.2024)№ 92 «Об утверждении муниципальной программы «Содержание, обслуживание жилых помещений муниципального жилищного фонда муниципального образования Григорьевское (сельское поселение)  на 2024-2027 годы»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Spacing"/>
        <w:ind w:firstLine="708" w:right="-4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>Руководствуясь пунктом 6 части 1 статьи 17 Федерального закона от 06.10.2003 №131-ФЗ «Об общих принципах организации местного самоуправления в Российской Федерации», ст.179 Бюджетного кодекса, Уставом муниципального образования Григорьевское (сельское поселение)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</w:r>
    </w:p>
    <w:p>
      <w:pPr>
        <w:pStyle w:val="Normal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ПОСТАНОВЛЯЕТ:</w:t>
      </w:r>
    </w:p>
    <w:p>
      <w:pPr>
        <w:pStyle w:val="Normal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ConsPlusNormal"/>
        <w:ind w:firstLine="708" w:right="-4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>1. Внести в постановление администрации от 01.11.2023 (ред. от 31.07.2024) № 92 «Об утверждении муниципальной программы «Содержание, обслуживание жилых помещений муниципального жилищного фонда муниципального образования Григорьевское (сельское поселение) на 2024-2027 годы» следующие изменения:</w:t>
      </w:r>
    </w:p>
    <w:p>
      <w:pPr>
        <w:pStyle w:val="ConsPlusNormal"/>
        <w:ind w:firstLine="708" w:right="-4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>1.1 строку «Объемы и источники финансирования Программы» раздела I изложить в следующей редакции:</w:t>
      </w:r>
      <w:r>
        <w:rPr/>
        <w:t xml:space="preserve"> «</w:t>
      </w:r>
      <w:r>
        <w:rPr>
          <w:rFonts w:cs="Times New Roman" w:ascii="Times New Roman" w:hAnsi="Times New Roman"/>
          <w:bCs/>
          <w:iCs/>
          <w:sz w:val="28"/>
          <w:szCs w:val="28"/>
        </w:rPr>
        <w:t>Объем финансирования по программе составляет 3003,8 тыс. руб., в том числе по годам: 2024 год -1975,7 тыс. руб., 2025 год -330,2 тыс. руб.,  2026 год -340,2 тыс. руб., 2027 год- 357,7 тыс. руб.»</w:t>
      </w:r>
    </w:p>
    <w:p>
      <w:pPr>
        <w:pStyle w:val="ConsPlusNormal"/>
        <w:ind w:firstLine="708" w:right="-4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>1.2 изложив пункт 3 части 5 в новой редакции:</w:t>
      </w:r>
    </w:p>
    <w:tbl>
      <w:tblPr>
        <w:tblW w:w="917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49"/>
        <w:gridCol w:w="1295"/>
        <w:gridCol w:w="1275"/>
        <w:gridCol w:w="1135"/>
        <w:gridCol w:w="1134"/>
        <w:gridCol w:w="2090"/>
      </w:tblGrid>
      <w:tr>
        <w:trPr/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Источники и направления  расходов</w:t>
            </w:r>
          </w:p>
        </w:tc>
        <w:tc>
          <w:tcPr>
            <w:tcW w:w="6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Объем финансирования, тыс. руб.</w:t>
            </w:r>
          </w:p>
        </w:tc>
      </w:tr>
      <w:tr>
        <w:trPr/>
        <w:tc>
          <w:tcPr>
            <w:tcW w:w="2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391" w:left="-391"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2026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2027</w:t>
            </w:r>
          </w:p>
        </w:tc>
      </w:tr>
      <w:tr>
        <w:trPr/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1975,7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391" w:left="-391"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340,2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357,7</w:t>
            </w:r>
          </w:p>
        </w:tc>
      </w:tr>
      <w:tr>
        <w:trPr/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Местный бюджет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1175,7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340,2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357,7</w:t>
            </w:r>
          </w:p>
        </w:tc>
      </w:tr>
      <w:tr>
        <w:trPr/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</w:t>
            </w:r>
          </w:p>
        </w:tc>
      </w:tr>
    </w:tbl>
    <w:p>
      <w:pPr>
        <w:pStyle w:val="ConsPlusNormal"/>
        <w:ind w:firstLine="708" w:right="-42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>1.3. изложив перечень программных мероприятий и ресурсное обеспечение реализации муниципальной программы согласно приложению к настоящему постановлению.</w:t>
      </w:r>
    </w:p>
    <w:p>
      <w:pPr>
        <w:pStyle w:val="BodyTextIndent"/>
        <w:snapToGrid w:val="false"/>
        <w:ind w:firstLine="709" w:left="0" w:right="-28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BodyTextIndent"/>
        <w:snapToGrid w:val="false"/>
        <w:ind w:firstLine="709" w:left="0" w:right="-42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3.Настоящее постановление вступает в силу его подписания и подлежит размещению на официальном сайте администрации муниципального образования Григорьевское (сельское поселение).</w:t>
      </w:r>
    </w:p>
    <w:p>
      <w:pPr>
        <w:pStyle w:val="211"/>
        <w:jc w:val="center"/>
        <w:rPr>
          <w:rFonts w:eastAsia="Times New Roman"/>
          <w:bCs/>
          <w:iCs/>
          <w:color w:val="auto"/>
          <w:szCs w:val="28"/>
          <w:lang w:eastAsia="ru-RU"/>
        </w:rPr>
      </w:pPr>
      <w:r>
        <w:rPr>
          <w:rFonts w:eastAsia="Times New Roman"/>
          <w:bCs/>
          <w:iCs/>
          <w:color w:val="auto"/>
          <w:szCs w:val="28"/>
          <w:lang w:eastAsia="ru-RU"/>
        </w:rPr>
      </w:r>
    </w:p>
    <w:p>
      <w:pPr>
        <w:pStyle w:val="211"/>
        <w:jc w:val="center"/>
        <w:rPr>
          <w:rFonts w:eastAsia="Times New Roman"/>
          <w:bCs/>
          <w:iCs/>
          <w:color w:val="auto"/>
          <w:szCs w:val="28"/>
          <w:lang w:eastAsia="ru-RU"/>
        </w:rPr>
      </w:pPr>
      <w:r>
        <w:rPr>
          <w:rFonts w:eastAsia="Times New Roman"/>
          <w:bCs/>
          <w:iCs/>
          <w:color w:val="auto"/>
          <w:szCs w:val="28"/>
          <w:lang w:eastAsia="ru-RU"/>
        </w:rPr>
        <w:t xml:space="preserve">Глава  администрации                                           Т.М. Гусарова  </w:t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right="282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ind w:left="4536" w:right="282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right"/>
        <w:rPr/>
      </w:pPr>
      <w:r>
        <w:rPr/>
        <w:t xml:space="preserve">Приложение            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к постановлению администрации </w:t>
      </w:r>
    </w:p>
    <w:p>
      <w:pPr>
        <w:pStyle w:val="Normal"/>
        <w:jc w:val="right"/>
        <w:rPr/>
      </w:pPr>
      <w:r>
        <w:rPr/>
        <w:t xml:space="preserve"> </w:t>
      </w:r>
      <w:r>
        <w:rPr/>
        <w:t xml:space="preserve">муниципального образования </w:t>
      </w:r>
    </w:p>
    <w:p>
      <w:pPr>
        <w:pStyle w:val="Normal"/>
        <w:jc w:val="right"/>
        <w:rPr/>
      </w:pPr>
      <w:r>
        <w:rPr/>
        <w:t>Григорьевское (сельское поселение)                                                                                                                                                                 от _____   № ____</w:t>
      </w:r>
      <w:bookmarkStart w:id="0" w:name="_GoBack"/>
      <w:bookmarkEnd w:id="0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ПРОГРАММНЫХ МЕРОПРИЯТИЙ И РЕСУРСНОЕ ОБЕСПЕЧЕНИЕ РЕАЛИЗАЦИИ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>
      <w:pPr>
        <w:pStyle w:val="Normal"/>
        <w:ind w:right="253"/>
        <w:jc w:val="righ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14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0"/>
        <w:gridCol w:w="2326"/>
        <w:gridCol w:w="980"/>
        <w:gridCol w:w="1732"/>
        <w:gridCol w:w="1559"/>
        <w:gridCol w:w="3326"/>
      </w:tblGrid>
      <w:tr>
        <w:trPr>
          <w:trHeight w:val="1160" w:hRule="atLeast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№ </w:t>
            </w:r>
            <w:r>
              <w:rPr/>
              <w:t>п\п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Наименование задачи, программных мероприятий муниципальной программы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срок исполнения</w:t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объемы финансирования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Ожидаемый эффект (экономически, социальный)</w:t>
            </w:r>
          </w:p>
        </w:tc>
      </w:tr>
      <w:tr>
        <w:trPr>
          <w:trHeight w:val="489" w:hRule="atLeast"/>
        </w:trPr>
        <w:tc>
          <w:tcPr>
            <w:tcW w:w="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3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3" w:hRule="atLeast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>
          <w:trHeight w:val="383" w:hRule="atLeast"/>
        </w:trPr>
        <w:tc>
          <w:tcPr>
            <w:tcW w:w="10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Основное мероприятие 1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Содержание, обслуживание жилых помещений</w:t>
            </w:r>
            <w:r>
              <w:rPr>
                <w:rStyle w:val="2"/>
                <w:b/>
                <w:sz w:val="24"/>
                <w:szCs w:val="24"/>
              </w:rPr>
              <w:t xml:space="preserve"> муниципального жилищного фонда</w:t>
            </w:r>
          </w:p>
        </w:tc>
      </w:tr>
      <w:tr>
        <w:trPr>
          <w:trHeight w:val="179" w:hRule="atLeast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/>
              <w:t>Обеспечение мероприятий по капитальному ремонту многоквартирных домов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139,60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</w:rPr>
            </w:pPr>
            <w:r>
              <w:rPr/>
              <w:t>Уменьшение задолженности перед Фондом капитального ремонта многоквартирных домов Владимирской области</w:t>
            </w:r>
          </w:p>
        </w:tc>
      </w:tr>
      <w:tr>
        <w:trPr>
          <w:trHeight w:val="151" w:hRule="atLeast"/>
        </w:trPr>
        <w:tc>
          <w:tcPr>
            <w:tcW w:w="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  <w:tc>
          <w:tcPr>
            <w:tcW w:w="3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51" w:hRule="atLeast"/>
        </w:trPr>
        <w:tc>
          <w:tcPr>
            <w:tcW w:w="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  <w:tc>
          <w:tcPr>
            <w:tcW w:w="3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2" w:hRule="atLeast"/>
        </w:trPr>
        <w:tc>
          <w:tcPr>
            <w:tcW w:w="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  <w:tc>
          <w:tcPr>
            <w:tcW w:w="3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1" w:hRule="atLeast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Расходы на содержание муниципального жилого фонда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990,70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</w:rPr>
            </w:pPr>
            <w:r>
              <w:rPr>
                <w:rStyle w:val="2"/>
                <w:sz w:val="24"/>
                <w:szCs w:val="24"/>
              </w:rPr>
              <w:t xml:space="preserve">162 человек улучшат свои жилищные условия за счет проведения  ремонта муниципального жилья, </w:t>
            </w:r>
            <w:r>
              <w:rPr>
                <w:color w:val="000000"/>
              </w:rPr>
              <w:t xml:space="preserve">сохранение муниципального жилого фонда в технически исправном состоянии и обеспечение безопасности населения и </w:t>
            </w:r>
            <w:r>
              <w:rPr>
                <w:rStyle w:val="2"/>
                <w:sz w:val="24"/>
                <w:szCs w:val="24"/>
              </w:rPr>
              <w:t>создания условий для эффективного управления многоквартирными домами</w:t>
            </w:r>
          </w:p>
        </w:tc>
      </w:tr>
      <w:tr>
        <w:trPr>
          <w:trHeight w:val="127" w:hRule="atLeast"/>
        </w:trPr>
        <w:tc>
          <w:tcPr>
            <w:tcW w:w="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180,20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  <w:tc>
          <w:tcPr>
            <w:tcW w:w="3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2" w:hRule="atLeast"/>
        </w:trPr>
        <w:tc>
          <w:tcPr>
            <w:tcW w:w="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2026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190,2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  <w:tc>
          <w:tcPr>
            <w:tcW w:w="3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"/>
              <w:jc w:val="center"/>
              <w:rPr/>
            </w:pPr>
            <w:r>
              <w:rPr/>
              <w:t>2027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center"/>
              <w:rPr/>
            </w:pPr>
            <w:r>
              <w:rPr/>
              <w:t>207,7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  <w:tc>
          <w:tcPr>
            <w:tcW w:w="3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10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Основное мероприятие 2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Создание безопасности и благоприятных условий проживания граждан в жилых помещениях маневренного фонда</w:t>
            </w:r>
          </w:p>
        </w:tc>
      </w:tr>
      <w:tr>
        <w:trPr>
          <w:trHeight w:val="416" w:hRule="atLeast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"/>
              <w:jc w:val="both"/>
              <w:rPr/>
            </w:pPr>
            <w:r>
              <w:rPr/>
              <w:t>Обеспечение  безопасности проживания граждан в жилых помещениях маневренного фонда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"/>
              <w:jc w:val="center"/>
              <w:rPr/>
            </w:pPr>
            <w:r>
              <w:rPr/>
              <w:t>2024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center"/>
              <w:rPr/>
            </w:pPr>
            <w:r>
              <w:rPr/>
              <w:t>45,40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800,00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53"/>
              <w:rPr>
                <w:color w:val="000000"/>
              </w:rPr>
            </w:pPr>
            <w:r>
              <w:rPr/>
              <w:t>Повышение качества условий проживания граждан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9" w:hRule="atLeast"/>
        </w:trPr>
        <w:tc>
          <w:tcPr>
            <w:tcW w:w="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"/>
              <w:jc w:val="center"/>
              <w:rPr/>
            </w:pPr>
            <w:r>
              <w:rPr/>
              <w:t>2025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center"/>
              <w:rPr/>
            </w:pPr>
            <w:r>
              <w:rPr/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  <w:tc>
          <w:tcPr>
            <w:tcW w:w="3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58" w:hRule="atLeast"/>
        </w:trPr>
        <w:tc>
          <w:tcPr>
            <w:tcW w:w="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"/>
              <w:jc w:val="center"/>
              <w:rPr/>
            </w:pPr>
            <w:r>
              <w:rPr/>
              <w:t>2026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center"/>
              <w:rPr/>
            </w:pPr>
            <w:r>
              <w:rPr/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  <w:tc>
          <w:tcPr>
            <w:tcW w:w="3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"/>
              <w:jc w:val="center"/>
              <w:rPr/>
            </w:pPr>
            <w:r>
              <w:rPr/>
              <w:t>2027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"/>
              <w:jc w:val="center"/>
              <w:rPr/>
            </w:pPr>
            <w:r>
              <w:rPr/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0,00</w:t>
            </w:r>
          </w:p>
        </w:tc>
        <w:tc>
          <w:tcPr>
            <w:tcW w:w="33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right="253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ind w:right="253"/>
        <w:jc w:val="right"/>
        <w:rPr>
          <w:color w:val="000000"/>
        </w:rPr>
      </w:pPr>
      <w:r>
        <w:rPr>
          <w:color w:val="000000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851" w:gutter="0" w:header="0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swiss"/>
    <w:pitch w:val="default"/>
  </w:font>
  <w:font w:name="Cambria">
    <w:charset w:val="cc"/>
    <w:family w:val="roman"/>
    <w:pitch w:val="default"/>
  </w:font>
  <w:font w:name="Arial">
    <w:charset w:val="01"/>
    <w:family w:val="swiss"/>
    <w:pitch w:val="default"/>
  </w:font>
  <w:font w:name="Verdana">
    <w:charset w:val="01"/>
    <w:family w:val="swiss"/>
    <w:pitch w:val="default"/>
  </w:font>
  <w:font w:name="Courier New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pacing w:val="4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537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de2d52"/>
    <w:pPr>
      <w:keepNext w:val="true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de2d52"/>
    <w:pPr>
      <w:keepNext w:val="true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e2d52"/>
    <w:pPr>
      <w:keepNext w:val="true"/>
      <w:jc w:val="center"/>
      <w:outlineLvl w:val="2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Символ сноски"/>
    <w:semiHidden/>
    <w:qFormat/>
    <w:rsid w:val="00ee3d1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basedOn w:val="DefaultParagraphFont"/>
    <w:rsid w:val="00fd79cd"/>
    <w:rPr/>
  </w:style>
  <w:style w:type="character" w:styleId="2" w:customStyle="1">
    <w:name w:val="Основной текст2"/>
    <w:qFormat/>
    <w:rsid w:val="00121cc6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sz w:val="21"/>
      <w:szCs w:val="21"/>
      <w:u w:val="none"/>
      <w:lang w:val="ru-RU"/>
    </w:rPr>
  </w:style>
  <w:style w:type="character" w:styleId="Style12" w:customStyle="1">
    <w:name w:val="Основной текст_"/>
    <w:link w:val="4"/>
    <w:qFormat/>
    <w:rsid w:val="000a59b2"/>
    <w:rPr>
      <w:spacing w:val="3"/>
      <w:sz w:val="21"/>
      <w:szCs w:val="21"/>
      <w:shd w:fill="FFFFFF" w:val="clear"/>
    </w:rPr>
  </w:style>
  <w:style w:type="character" w:styleId="21" w:customStyle="1">
    <w:name w:val="Основной текст (2)_"/>
    <w:link w:val="22"/>
    <w:qFormat/>
    <w:rsid w:val="00973e99"/>
    <w:rPr>
      <w:b/>
      <w:bCs/>
      <w:spacing w:val="-1"/>
      <w:sz w:val="30"/>
      <w:szCs w:val="30"/>
      <w:shd w:fill="FFFFFF" w:val="clear"/>
    </w:rPr>
  </w:style>
  <w:style w:type="character" w:styleId="0pt" w:customStyle="1">
    <w:name w:val="Основной текст + Полужирный;Курсив;Интервал 0 pt"/>
    <w:qFormat/>
    <w:rsid w:val="00973e99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2"/>
      <w:w w:val="100"/>
      <w:sz w:val="21"/>
      <w:szCs w:val="21"/>
      <w:u w:val="none"/>
      <w:shd w:fill="FFFFFF" w:val="clear"/>
      <w:lang w:val="ru-RU"/>
    </w:rPr>
  </w:style>
  <w:style w:type="character" w:styleId="Style13" w:customStyle="1">
    <w:name w:val="Верхний колонтитул Знак"/>
    <w:uiPriority w:val="99"/>
    <w:qFormat/>
    <w:rsid w:val="00a406af"/>
    <w:rPr>
      <w:sz w:val="24"/>
      <w:szCs w:val="24"/>
    </w:rPr>
  </w:style>
  <w:style w:type="character" w:styleId="Hyperlink">
    <w:name w:val="Hyperlink"/>
    <w:rsid w:val="008f2f40"/>
    <w:rPr>
      <w:color w:val="0066CC"/>
      <w:u w:val="single"/>
    </w:rPr>
  </w:style>
  <w:style w:type="character" w:styleId="1" w:customStyle="1">
    <w:name w:val="Основной текст1"/>
    <w:qFormat/>
    <w:rsid w:val="008f2f4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sz w:val="21"/>
      <w:szCs w:val="21"/>
      <w:u w:val="single"/>
      <w:shd w:fill="FFFFFF" w:val="clear"/>
      <w:lang w:val="ru-RU"/>
    </w:rPr>
  </w:style>
  <w:style w:type="character" w:styleId="11" w:customStyle="1">
    <w:name w:val="Заголовок №1_"/>
    <w:link w:val="14"/>
    <w:qFormat/>
    <w:rsid w:val="008f2f40"/>
    <w:rPr>
      <w:spacing w:val="3"/>
      <w:sz w:val="21"/>
      <w:szCs w:val="21"/>
      <w:shd w:fill="FFFFFF" w:val="clear"/>
    </w:rPr>
  </w:style>
  <w:style w:type="character" w:styleId="3" w:customStyle="1">
    <w:name w:val="Основной текст3"/>
    <w:qFormat/>
    <w:rsid w:val="008f2f4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sz w:val="21"/>
      <w:szCs w:val="21"/>
      <w:u w:val="none"/>
      <w:shd w:fill="FFFFFF" w:val="clear"/>
      <w:lang w:val="ru-RU"/>
    </w:rPr>
  </w:style>
  <w:style w:type="character" w:styleId="9pt0pt" w:customStyle="1">
    <w:name w:val="Основной текст + 9 pt;Интервал 0 pt"/>
    <w:qFormat/>
    <w:rsid w:val="008f2f4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shd w:fill="FFFFFF" w:val="clear"/>
      <w:lang w:val="ru-RU"/>
    </w:rPr>
  </w:style>
  <w:style w:type="character" w:styleId="9pt0pt1" w:customStyle="1">
    <w:name w:val="Основной текст + 9 pt;Полужирный;Интервал 0 pt"/>
    <w:qFormat/>
    <w:rsid w:val="008f2f4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shd w:fill="FFFFFF" w:val="clear"/>
      <w:lang w:val="ru-RU"/>
    </w:rPr>
  </w:style>
  <w:style w:type="character" w:styleId="Style14" w:customStyle="1">
    <w:name w:val="Подпись к таблице_"/>
    <w:qFormat/>
    <w:rsid w:val="008f2f4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3"/>
      <w:sz w:val="21"/>
      <w:szCs w:val="21"/>
      <w:u w:val="none"/>
    </w:rPr>
  </w:style>
  <w:style w:type="character" w:styleId="Style15" w:customStyle="1">
    <w:name w:val="Подпись к таблице"/>
    <w:qFormat/>
    <w:rsid w:val="008f2f4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sz w:val="21"/>
      <w:szCs w:val="21"/>
      <w:u w:val="single"/>
      <w:lang w:val="ru-RU"/>
    </w:rPr>
  </w:style>
  <w:style w:type="character" w:styleId="3pt" w:customStyle="1">
    <w:name w:val="Основной текст + Интервал 3 pt"/>
    <w:qFormat/>
    <w:rsid w:val="008f2f4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74"/>
      <w:w w:val="100"/>
      <w:sz w:val="21"/>
      <w:szCs w:val="21"/>
      <w:u w:val="none"/>
      <w:shd w:fill="FFFFFF" w:val="clear"/>
      <w:lang w:val="ru-RU"/>
    </w:rPr>
  </w:style>
  <w:style w:type="character" w:styleId="Style16" w:customStyle="1">
    <w:name w:val="Текст выноски Знак"/>
    <w:link w:val="BalloonText"/>
    <w:uiPriority w:val="99"/>
    <w:semiHidden/>
    <w:qFormat/>
    <w:rsid w:val="008f2f40"/>
    <w:rPr>
      <w:rFonts w:ascii="Tahoma" w:hAnsi="Tahoma" w:cs="Tahoma"/>
      <w:sz w:val="16"/>
      <w:szCs w:val="16"/>
    </w:rPr>
  </w:style>
  <w:style w:type="character" w:styleId="Style17" w:customStyle="1">
    <w:name w:val="Основной текст Знак"/>
    <w:basedOn w:val="DefaultParagraphFont"/>
    <w:qFormat/>
    <w:rsid w:val="00465cfa"/>
    <w:rPr>
      <w:rFonts w:eastAsia="Arial Unicode MS"/>
      <w:color w:val="000000"/>
      <w:sz w:val="24"/>
      <w:szCs w:val="24"/>
      <w:lang w:eastAsia="zh-CN"/>
    </w:rPr>
  </w:style>
  <w:style w:type="character" w:styleId="Style18" w:customStyle="1">
    <w:name w:val="Основной текст с отступом Знак"/>
    <w:basedOn w:val="DefaultParagraphFont"/>
    <w:uiPriority w:val="99"/>
    <w:semiHidden/>
    <w:qFormat/>
    <w:rsid w:val="00465cfa"/>
    <w:rPr>
      <w:sz w:val="24"/>
      <w:szCs w:val="24"/>
    </w:rPr>
  </w:style>
  <w:style w:type="character" w:styleId="12">
    <w:name w:val="Заголовок 1 Знак"/>
    <w:basedOn w:val="DefaultParagraphFont"/>
    <w:qFormat/>
    <w:rPr>
      <w:rFonts w:ascii="Cambria" w:hAnsi="Cambria" w:eastAsia="Times New Roman" w:cs="Times New Roman"/>
      <w:color w:themeColor="accent1" w:themeShade="bf" w:val="365F91"/>
      <w:sz w:val="32"/>
      <w:szCs w:val="32"/>
    </w:rPr>
  </w:style>
  <w:style w:type="character" w:styleId="31">
    <w:name w:val="Заголовок 3 Знак"/>
    <w:basedOn w:val="DefaultParagraphFont"/>
    <w:qFormat/>
    <w:rPr>
      <w:rFonts w:eastAsia="Times New Roman"/>
      <w:sz w:val="28"/>
      <w:szCs w:val="20"/>
    </w:rPr>
  </w:style>
  <w:style w:type="character" w:styleId="Style19">
    <w:name w:val="Нижний колонтитул Знак"/>
    <w:basedOn w:val="DefaultParagraphFont"/>
    <w:qFormat/>
    <w:rPr/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link w:val="Style17"/>
    <w:rsid w:val="00465cfa"/>
    <w:pPr>
      <w:widowControl w:val="false"/>
      <w:suppressAutoHyphens w:val="true"/>
      <w:spacing w:before="0" w:after="120"/>
    </w:pPr>
    <w:rPr>
      <w:rFonts w:eastAsia="Arial Unicode MS"/>
      <w:color w:val="000000"/>
      <w:lang w:eastAsia="zh-CN"/>
    </w:rPr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ConsPlusTitle" w:customStyle="1">
    <w:name w:val="ConsPlusTitle"/>
    <w:qFormat/>
    <w:rsid w:val="00e62bb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Cell" w:customStyle="1">
    <w:name w:val="ConsPlusCell"/>
    <w:qFormat/>
    <w:rsid w:val="00e62bb8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Знак Знак1 Знак"/>
    <w:basedOn w:val="Normal"/>
    <w:qFormat/>
    <w:rsid w:val="005e3291"/>
    <w:pPr/>
    <w:rPr>
      <w:rFonts w:ascii="Verdana" w:hAnsi="Verdana" w:cs="Verdana"/>
      <w:sz w:val="20"/>
      <w:szCs w:val="20"/>
      <w:lang w:val="en-US" w:eastAsia="en-US"/>
    </w:rPr>
  </w:style>
  <w:style w:type="paragraph" w:styleId="Style22" w:customStyle="1">
    <w:name w:val="Знак Знак Знак Знак Знак"/>
    <w:basedOn w:val="Normal"/>
    <w:qFormat/>
    <w:rsid w:val="00de2d52"/>
    <w:pPr/>
    <w:rPr>
      <w:rFonts w:ascii="Verdana" w:hAnsi="Verdana" w:cs="Verdana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8b4878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6"/>
    <w:uiPriority w:val="99"/>
    <w:semiHidden/>
    <w:qFormat/>
    <w:rsid w:val="00b942f3"/>
    <w:pPr/>
    <w:rPr>
      <w:rFonts w:ascii="Tahoma" w:hAnsi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rsid w:val="00fd79c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da5296"/>
    <w:pPr>
      <w:spacing w:lineRule="atLeast" w:line="280" w:beforeAutospacing="1" w:after="280"/>
    </w:pPr>
    <w:rPr/>
  </w:style>
  <w:style w:type="paragraph" w:styleId="ConsPlusNormal" w:customStyle="1">
    <w:name w:val="ConsPlusNormal"/>
    <w:uiPriority w:val="99"/>
    <w:qFormat/>
    <w:rsid w:val="00ac0902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4" w:customStyle="1">
    <w:name w:val="Основной текст4"/>
    <w:basedOn w:val="Normal"/>
    <w:link w:val="Style12"/>
    <w:qFormat/>
    <w:rsid w:val="000a59b2"/>
    <w:pPr>
      <w:widowControl w:val="false"/>
      <w:shd w:val="clear" w:color="auto" w:fill="FFFFFF"/>
      <w:spacing w:lineRule="atLeast" w:line="0" w:before="300" w:after="720"/>
    </w:pPr>
    <w:rPr>
      <w:spacing w:val="3"/>
      <w:sz w:val="21"/>
      <w:szCs w:val="21"/>
    </w:rPr>
  </w:style>
  <w:style w:type="paragraph" w:styleId="22" w:customStyle="1">
    <w:name w:val="Основной текст (2)"/>
    <w:basedOn w:val="Normal"/>
    <w:link w:val="21"/>
    <w:qFormat/>
    <w:rsid w:val="00973e99"/>
    <w:pPr>
      <w:widowControl w:val="false"/>
      <w:shd w:val="clear" w:color="auto" w:fill="FFFFFF"/>
      <w:spacing w:lineRule="atLeast" w:line="0" w:before="300" w:after="300"/>
      <w:jc w:val="center"/>
    </w:pPr>
    <w:rPr>
      <w:b/>
      <w:bCs/>
      <w:spacing w:val="-1"/>
      <w:sz w:val="30"/>
      <w:szCs w:val="30"/>
    </w:rPr>
  </w:style>
  <w:style w:type="paragraph" w:styleId="Header">
    <w:name w:val="header"/>
    <w:basedOn w:val="Normal"/>
    <w:link w:val="Style13"/>
    <w:uiPriority w:val="99"/>
    <w:unhideWhenUsed/>
    <w:rsid w:val="00a406a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Заголовок №1"/>
    <w:basedOn w:val="Normal"/>
    <w:link w:val="11"/>
    <w:qFormat/>
    <w:rsid w:val="008f2f40"/>
    <w:pPr>
      <w:widowControl w:val="false"/>
      <w:shd w:val="clear" w:color="auto" w:fill="FFFFFF"/>
      <w:spacing w:lineRule="atLeast" w:line="0" w:before="0" w:after="360"/>
      <w:ind w:hanging="3900"/>
      <w:outlineLvl w:val="0"/>
    </w:pPr>
    <w:rPr>
      <w:spacing w:val="3"/>
      <w:sz w:val="21"/>
      <w:szCs w:val="21"/>
    </w:rPr>
  </w:style>
  <w:style w:type="paragraph" w:styleId="NoSpacing">
    <w:name w:val="No Spacing"/>
    <w:uiPriority w:val="1"/>
    <w:qFormat/>
    <w:rsid w:val="00090aa5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link w:val="Style18"/>
    <w:uiPriority w:val="99"/>
    <w:semiHidden/>
    <w:unhideWhenUsed/>
    <w:rsid w:val="00465cfa"/>
    <w:pPr>
      <w:spacing w:before="0" w:after="120"/>
      <w:ind w:left="283"/>
    </w:pPr>
    <w:rPr/>
  </w:style>
  <w:style w:type="paragraph" w:styleId="211" w:customStyle="1">
    <w:name w:val="Основной текст 21"/>
    <w:basedOn w:val="Normal"/>
    <w:qFormat/>
    <w:rsid w:val="00465cfa"/>
    <w:pPr>
      <w:widowControl w:val="false"/>
      <w:suppressAutoHyphens w:val="true"/>
      <w:jc w:val="both"/>
    </w:pPr>
    <w:rPr>
      <w:rFonts w:eastAsia="Arial Unicode MS"/>
      <w:color w:val="000000"/>
      <w:sz w:val="28"/>
      <w:lang w:eastAsia="zh-CN"/>
    </w:rPr>
  </w:style>
  <w:style w:type="paragraph" w:styleId="Style23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numbering" w:styleId="Style24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353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AE0ED-93A2-4F79-966D-4926CCA9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LibreOffice/25.2.0.3$Windows_X86_64 LibreOffice_project/e1cf4a87eb02d755bce1a01209907ea5ddc8f069</Application>
  <AppVersion>15.0000</AppVersion>
  <Pages>4</Pages>
  <Words>424</Words>
  <Characters>3027</Characters>
  <CharactersWithSpaces>3672</CharactersWithSpaces>
  <Paragraphs>105</Paragraphs>
  <Company>ALSADM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2021-03-09T08:19:00Z</dcterms:created>
  <dc:creator>User</dc:creator>
  <dc:description/>
  <dc:language>ru-RU</dc:language>
  <cp:lastModifiedBy>ИКО</cp:lastModifiedBy>
  <cp:lastPrinted>2021-02-11T07:35:00Z</cp:lastPrinted>
  <dcterms:modified xsi:type="dcterms:W3CDTF">2025-02-26T14:37:32Z</dcterms:modified>
  <cp:revision>26</cp:revision>
  <dc:subject/>
  <dc:title>УТВЕРЖДЕНА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