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4"/>
          <w:szCs w:val="24"/>
        </w:rPr>
      </w:pPr>
      <w:bookmarkStart w:id="0" w:name="OLE_LINK9"/>
      <w:bookmarkStart w:id="1" w:name="OLE_LINK10"/>
      <w:bookmarkEnd w:id="0"/>
      <w:bookmarkEnd w:id="1"/>
      <w:r>
        <w:rPr>
          <w:sz w:val="24"/>
          <w:szCs w:val="24"/>
        </w:rPr>
        <w:t>Российская Федерация</w:t>
      </w:r>
    </w:p>
    <w:p>
      <w:pPr>
        <w:pStyle w:val="Normal"/>
        <w:widowControl w:val="false"/>
        <w:spacing w:lineRule="auto" w:line="27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b/>
          <w:sz w:val="24"/>
          <w:szCs w:val="24"/>
        </w:rPr>
        <w:t xml:space="preserve">МУНИЦИПАЛЬНОГО ОБРАЗОВАНИЯ ГРИГОРЬЕВСКОЕ </w:t>
      </w:r>
      <w:r>
        <w:rPr>
          <w:b/>
          <w:caps/>
          <w:sz w:val="24"/>
          <w:szCs w:val="24"/>
        </w:rPr>
        <w:t>(сельское поселение)</w:t>
      </w:r>
      <w:r>
        <w:rPr>
          <w:b/>
          <w:sz w:val="24"/>
          <w:szCs w:val="24"/>
        </w:rPr>
        <w:t xml:space="preserve"> ГУСЬ-ХРУСТАЛЬНОГО РАЙОНА ВЛАДИМИРСКОЙ ОБЛАСТИ</w:t>
      </w:r>
    </w:p>
    <w:p>
      <w:pPr>
        <w:pStyle w:val="3"/>
        <w:keepNext w:val="false"/>
        <w:widowControl w:val="false"/>
        <w:rPr>
          <w:spacing w:val="40"/>
          <w:sz w:val="40"/>
          <w:szCs w:val="40"/>
          <w:u w:val="none"/>
        </w:rPr>
      </w:pPr>
      <w:r>
        <w:rPr>
          <w:spacing w:val="40"/>
          <w:sz w:val="40"/>
          <w:szCs w:val="40"/>
          <w:u w:val="none"/>
        </w:rPr>
        <w:t>ПОСТАНОВЛЕНИЕ</w:t>
      </w:r>
    </w:p>
    <w:p>
      <w:pPr>
        <w:pStyle w:val="Normal"/>
        <w:widowControl w:val="false"/>
        <w:tabs>
          <w:tab w:val="clear" w:pos="708"/>
          <w:tab w:val="left" w:pos="4820" w:leader="none"/>
          <w:tab w:val="left" w:pos="6379" w:leader="none"/>
          <w:tab w:val="left" w:pos="7938" w:leader="none"/>
        </w:tabs>
        <w:autoSpaceDE w:val="false"/>
        <w:spacing w:lineRule="auto" w:line="240"/>
        <w:ind w:right="5103" w:hanging="0"/>
        <w:rPr/>
      </w:pPr>
      <w:bookmarkStart w:id="2" w:name="OLE_LINK9"/>
      <w:bookmarkStart w:id="3" w:name="OLE_LINK10"/>
      <w:bookmarkEnd w:id="2"/>
      <w:bookmarkEnd w:id="3"/>
      <w:r>
        <w:rPr>
          <w:u w:val="single"/>
        </w:rPr>
        <w:t>03.12.2021</w:t>
      </w:r>
      <w:r>
        <w:rPr/>
        <w:tab/>
        <w:tab/>
        <w:tab/>
        <w:tab/>
        <w:t xml:space="preserve">    № </w:t>
      </w:r>
      <w:r>
        <w:rPr>
          <w:u w:val="single"/>
        </w:rPr>
        <w:t>108</w:t>
      </w:r>
    </w:p>
    <w:p>
      <w:pPr>
        <w:pStyle w:val="Normal"/>
        <w:widowControl w:val="false"/>
        <w:tabs>
          <w:tab w:val="clear" w:pos="708"/>
          <w:tab w:val="left" w:pos="4820" w:leader="none"/>
          <w:tab w:val="left" w:pos="6379" w:leader="none"/>
          <w:tab w:val="left" w:pos="7938" w:leader="none"/>
        </w:tabs>
        <w:autoSpaceDE w:val="false"/>
        <w:spacing w:lineRule="auto" w:line="240"/>
        <w:ind w:right="5103" w:hanging="0"/>
        <w:rPr>
          <w:sz w:val="20"/>
        </w:rPr>
      </w:pPr>
      <w:r>
        <w:rPr>
          <w:sz w:val="20"/>
        </w:rPr>
      </w:r>
    </w:p>
    <w:p>
      <w:pPr>
        <w:pStyle w:val="Normal"/>
        <w:widowControl w:val="false"/>
        <w:tabs>
          <w:tab w:val="clear" w:pos="708"/>
          <w:tab w:val="left" w:pos="4820" w:leader="none"/>
          <w:tab w:val="left" w:pos="6379" w:leader="none"/>
          <w:tab w:val="left" w:pos="7938" w:leader="none"/>
        </w:tabs>
        <w:autoSpaceDE w:val="false"/>
        <w:spacing w:lineRule="auto" w:line="240"/>
        <w:ind w:right="5103" w:hanging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widowControl w:val="false"/>
        <w:tabs>
          <w:tab w:val="clear" w:pos="708"/>
          <w:tab w:val="left" w:pos="4820" w:leader="none"/>
          <w:tab w:val="left" w:pos="6379" w:leader="none"/>
          <w:tab w:val="left" w:pos="7938" w:leader="none"/>
        </w:tabs>
        <w:autoSpaceDE w:val="false"/>
        <w:spacing w:lineRule="auto" w:line="240"/>
        <w:ind w:right="5103" w:hanging="0"/>
        <w:rPr/>
      </w:pPr>
      <w:r>
        <w:rPr>
          <w:b/>
          <w:szCs w:val="28"/>
        </w:rPr>
        <w:t>Об утверждении перечней главных администраторов доходов бюджета муниципального образования Григорьевское (сельское поселение) Гусь-Хрустального района, главных администраторов источников финансирования дефицита бюджета муниципального образования Григорьевское (сельское поселение) Гусь-Хрустального района, а также установлении порядка и сроков внесения изменений в указанные перечни</w:t>
      </w:r>
    </w:p>
    <w:p>
      <w:pPr>
        <w:pStyle w:val="Normal"/>
        <w:widowControl w:val="false"/>
        <w:spacing w:lineRule="auto" w:line="240"/>
        <w:ind w:firstLine="709"/>
        <w:rPr/>
      </w:pPr>
      <w:r>
        <w:rPr/>
      </w:r>
    </w:p>
    <w:p>
      <w:pPr>
        <w:pStyle w:val="Normal"/>
        <w:widowControl w:val="false"/>
        <w:spacing w:lineRule="auto" w:line="240"/>
        <w:ind w:firstLine="709"/>
        <w:rPr/>
      </w:pPr>
      <w:r>
        <w:rPr>
          <w:szCs w:val="28"/>
        </w:rPr>
        <w:t xml:space="preserve">В соответствии с абзацем </w:t>
      </w:r>
      <w:r>
        <w:rPr>
          <w:color w:val="000000"/>
          <w:szCs w:val="28"/>
        </w:rPr>
        <w:t xml:space="preserve">4 </w:t>
      </w:r>
      <w:hyperlink r:id="rId2">
        <w:r>
          <w:rPr>
            <w:color w:val="000000"/>
            <w:szCs w:val="28"/>
            <w:u w:val="none"/>
          </w:rPr>
          <w:t>части 3.2 статьи 160.1</w:t>
        </w:r>
      </w:hyperlink>
      <w:r>
        <w:rPr>
          <w:color w:val="000000"/>
          <w:szCs w:val="28"/>
        </w:rPr>
        <w:t xml:space="preserve"> и </w:t>
      </w:r>
      <w:hyperlink r:id="rId3">
        <w:r>
          <w:rPr>
            <w:color w:val="000000"/>
            <w:szCs w:val="28"/>
            <w:u w:val="none"/>
          </w:rPr>
          <w:t>абзацем 4 части 4 статьи 160.2</w:t>
        </w:r>
      </w:hyperlink>
      <w:r>
        <w:rPr>
          <w:color w:val="000000"/>
          <w:szCs w:val="28"/>
        </w:rPr>
        <w:t xml:space="preserve"> Бюджетного кодекса Российской Федерации, постановлениями</w:t>
      </w:r>
      <w:r>
        <w:rPr>
          <w:szCs w:val="28"/>
        </w:rPr>
        <w:t xml:space="preserve">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/>
        <w:t xml:space="preserve">, </w:t>
      </w:r>
      <w:r>
        <w:rPr>
          <w:szCs w:val="28"/>
        </w:rPr>
        <w:t xml:space="preserve">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>
        <w:rPr/>
        <w:t xml:space="preserve">и на основании Устава муниципального образования Григорьевское (сельское поселение) Гусь-Хрустального района </w:t>
      </w:r>
    </w:p>
    <w:p>
      <w:pPr>
        <w:pStyle w:val="Normal"/>
        <w:spacing w:lineRule="auto" w:line="240" w:before="60" w:after="60"/>
        <w:jc w:val="center"/>
        <w:rPr>
          <w:b/>
          <w:b/>
          <w:smallCaps/>
          <w:spacing w:val="60"/>
        </w:rPr>
      </w:pPr>
      <w:r>
        <w:rPr>
          <w:b/>
          <w:smallCaps/>
          <w:spacing w:val="60"/>
        </w:rPr>
        <w:t>постановляет:</w:t>
      </w:r>
    </w:p>
    <w:p>
      <w:pPr>
        <w:pStyle w:val="Normal"/>
        <w:spacing w:lineRule="auto" w:line="240"/>
        <w:ind w:firstLine="709"/>
        <w:rPr/>
      </w:pPr>
      <w:r>
        <w:rPr/>
        <w:t>1. Утвердить:</w:t>
      </w:r>
    </w:p>
    <w:p>
      <w:pPr>
        <w:pStyle w:val="Normal"/>
        <w:widowControl w:val="false"/>
        <w:spacing w:lineRule="auto" w:line="240"/>
        <w:ind w:firstLine="709"/>
        <w:rPr/>
      </w:pPr>
      <w:r>
        <w:rPr/>
        <w:t>1.1. Перечень главных администраторов доходов бюджета муниципального образования Григорьевское (сельское поселение) Гусь-Хрустального района (приложение 1).</w:t>
      </w:r>
    </w:p>
    <w:p>
      <w:pPr>
        <w:pStyle w:val="Normal"/>
        <w:widowControl w:val="false"/>
        <w:spacing w:lineRule="auto" w:line="240"/>
        <w:ind w:firstLine="709"/>
        <w:rPr/>
      </w:pPr>
      <w:r>
        <w:rPr/>
        <w:t>1.2. Перечень главных администраторов источников финансирования дефицита бюджета муниципального образования Григорьевское (сельское поселение) Гусь-Хрустального района (далее – муниципальное образование Григорьевское) (приложение 2).</w:t>
      </w:r>
    </w:p>
    <w:p>
      <w:pPr>
        <w:pStyle w:val="Normal"/>
        <w:widowControl w:val="false"/>
        <w:spacing w:lineRule="auto" w:line="240"/>
        <w:ind w:firstLine="709"/>
        <w:rPr/>
      </w:pPr>
      <w:r>
        <w:rPr/>
        <w:t>2. Установить, что внесение изменений в перечни, указанные в подпунктах 1.1, 1.2 пункта 1 настоящего постановления, осуществляется администрацией муниципального образования Григорьевское (при передаче полномочий – финансовым управлением администрации района) в следующем порядке:</w:t>
      </w:r>
    </w:p>
    <w:p>
      <w:pPr>
        <w:pStyle w:val="Normal"/>
        <w:spacing w:lineRule="auto" w:line="240"/>
        <w:ind w:firstLine="709"/>
        <w:rPr/>
      </w:pPr>
      <w:r>
        <w:rPr/>
        <w:t>2.1. Главные администраторы доходов бюджета муниципального образования Григорьевское, главные администраторы источников финансирования дефицита бюджета муниципального образования Григорьевское (далее – главные администраторы) направляют в администрацию муниципального образования Григорьевское (при передаче полномочий – финансовое управление администрации района) предложения о внесении изменений в перечни, указанные в подпунктах 1.1, 1.2 пункта 1 настоящего постановления (далее – предложения главных администраторов), с указанием следующей информации:</w:t>
      </w:r>
    </w:p>
    <w:p>
      <w:pPr>
        <w:pStyle w:val="Style36"/>
        <w:widowControl w:val="false"/>
        <w:tabs>
          <w:tab w:val="clear" w:pos="708"/>
          <w:tab w:val="left" w:pos="0" w:leader="none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- основание для внесения изменений в соответствующий перечень главных администраторов с приложением копии документа;</w:t>
      </w:r>
    </w:p>
    <w:p>
      <w:pPr>
        <w:pStyle w:val="Style36"/>
        <w:widowControl w:val="false"/>
        <w:tabs>
          <w:tab w:val="clear" w:pos="708"/>
          <w:tab w:val="left" w:pos="0" w:leader="none"/>
          <w:tab w:val="left" w:pos="993" w:leader="none"/>
        </w:tabs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и наименование главного администратора;</w:t>
      </w:r>
    </w:p>
    <w:p>
      <w:pPr>
        <w:pStyle w:val="Style36"/>
        <w:widowControl w:val="false"/>
        <w:tabs>
          <w:tab w:val="clear" w:pos="708"/>
          <w:tab w:val="left" w:pos="0" w:leader="none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- код и наименование администрируемого дохода, источника финансирования дефицита бюджета муниципального образования Григорьевское.</w:t>
      </w:r>
    </w:p>
    <w:p>
      <w:pPr>
        <w:pStyle w:val="Style36"/>
        <w:widowControl w:val="false"/>
        <w:tabs>
          <w:tab w:val="clear" w:pos="708"/>
          <w:tab w:val="left" w:pos="0" w:leader="none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2.2. Администрация муниципального образования Григорьевское (при передаче полномочий – финансовое управление администрации района) в течение трех рабочих дней с момента получения предложений от главных администраторов готовит проект постановления администрации муниципального образования Григорьевское о внесении изменений в перечни, утвержденные настоящим постановлением (далее - Постановление о внесении изменений в перечни) и направляет его главе администрации муниципального образования Григорьевское для подписания.</w:t>
      </w:r>
    </w:p>
    <w:p>
      <w:pPr>
        <w:pStyle w:val="Style36"/>
        <w:widowControl w:val="false"/>
        <w:tabs>
          <w:tab w:val="clear" w:pos="708"/>
          <w:tab w:val="left" w:pos="0" w:leader="none"/>
          <w:tab w:val="left" w:pos="993" w:leader="none"/>
        </w:tabs>
        <w:autoSpaceDE w:val="false"/>
        <w:ind w:left="0" w:firstLine="709"/>
        <w:jc w:val="both"/>
        <w:rPr/>
      </w:pPr>
      <w:r>
        <w:rPr>
          <w:sz w:val="28"/>
          <w:szCs w:val="28"/>
        </w:rPr>
        <w:t>2.3 Администрация муниципального образования Григорьевское (при передаче полномочий – финансовое управление администрации района) в течение одного рабочего дня с даты подписания Постановления о внесении изменений в перечни направляет его главному администратору и в Управление Федерального казначейства по Владимирской области.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остается за главой администрации муниципального образования.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Настоящее постановление вступает в силу со дня его подписания, применяется к правоотношениям, возникающим  при составлении  и исполнении бюджета муниципального образования Григорьевское, начиная с бюджета муниципального образования на 2022 год и на плановый период 2023 и 2024 годов.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Разместить настоящее постановление на официальном сайте администрации муниципального образования Григорьевское.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left="709" w:hanging="0"/>
        <w:rPr/>
      </w:pPr>
      <w:r>
        <w:rPr>
          <w:szCs w:val="28"/>
        </w:rPr>
        <w:t>Глава администрации</w:t>
      </w:r>
    </w:p>
    <w:p>
      <w:pPr>
        <w:pStyle w:val="Style21"/>
        <w:ind w:left="709" w:hanging="0"/>
        <w:rPr>
          <w:szCs w:val="28"/>
        </w:rPr>
      </w:pPr>
      <w:r>
        <w:rPr>
          <w:szCs w:val="28"/>
        </w:rPr>
        <w:t>муниципального образования</w:t>
        <w:tab/>
        <w:tab/>
        <w:t xml:space="preserve">                         А.В. Ширков</w:t>
      </w:r>
    </w:p>
    <w:tbl>
      <w:tblPr>
        <w:tblW w:w="9781" w:type="dxa"/>
        <w:jc w:val="left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63"/>
        <w:gridCol w:w="2265"/>
        <w:gridCol w:w="5790"/>
      </w:tblGrid>
      <w:tr>
        <w:trPr>
          <w:trHeight w:val="187" w:hRule="atLeast"/>
        </w:trPr>
        <w:tc>
          <w:tcPr>
            <w:tcW w:w="863" w:type="dxa"/>
            <w:tcBorders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cs="Arial" w:ascii="Arial" w:hAnsi="Arial"/>
                <w:sz w:val="20"/>
                <w:lang w:eastAsia="ru-RU"/>
              </w:rPr>
            </w:r>
            <w:bookmarkStart w:id="4" w:name="RANGE!A1%3AC236"/>
            <w:bookmarkStart w:id="5" w:name="RANGE!A1%3AC236"/>
            <w:bookmarkEnd w:id="5"/>
          </w:p>
        </w:tc>
        <w:tc>
          <w:tcPr>
            <w:tcW w:w="863" w:type="dxa"/>
            <w:tcBorders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cs="Arial" w:ascii="Arial" w:hAnsi="Arial"/>
                <w:sz w:val="20"/>
                <w:lang w:eastAsia="ru-RU"/>
              </w:rPr>
            </w:r>
          </w:p>
        </w:tc>
        <w:tc>
          <w:tcPr>
            <w:tcW w:w="2265" w:type="dxa"/>
            <w:tcBorders/>
            <w:vAlign w:val="bottom"/>
          </w:tcPr>
          <w:p>
            <w:pPr>
              <w:pStyle w:val="Normal"/>
              <w:snapToGrid w:val="false"/>
              <w:spacing w:lineRule="auto" w:line="240"/>
              <w:jc w:val="left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cs="Arial" w:ascii="Arial" w:hAnsi="Arial"/>
                <w:sz w:val="20"/>
                <w:lang w:eastAsia="ru-RU"/>
              </w:rPr>
            </w:r>
          </w:p>
        </w:tc>
        <w:tc>
          <w:tcPr>
            <w:tcW w:w="5790" w:type="dxa"/>
            <w:tcBorders/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муниципального образования 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Григорьевское (сельское поселение)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Гусь-Хрустального района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03.12.2021 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108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</w:tr>
    </w:tbl>
    <w:p>
      <w:pPr>
        <w:pStyle w:val="Style21"/>
        <w:jc w:val="center"/>
        <w:rPr>
          <w:b/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</w:r>
    </w:p>
    <w:p>
      <w:pPr>
        <w:pStyle w:val="Style21"/>
        <w:jc w:val="center"/>
        <w:rPr/>
      </w:pPr>
      <w:r>
        <w:rPr>
          <w:b/>
          <w:bCs/>
          <w:szCs w:val="28"/>
          <w:lang w:eastAsia="ru-RU"/>
        </w:rPr>
        <w:t xml:space="preserve">Перечень главных администраторов доходов бюджета </w:t>
      </w:r>
    </w:p>
    <w:p>
      <w:pPr>
        <w:pStyle w:val="Style21"/>
        <w:jc w:val="center"/>
        <w:rPr/>
      </w:pPr>
      <w:r>
        <w:rPr>
          <w:b/>
          <w:bCs/>
          <w:szCs w:val="28"/>
          <w:lang w:eastAsia="ru-RU"/>
        </w:rPr>
        <w:t xml:space="preserve">муниципального образования Григорьевское (сельское поселение) Гусь-Хрустального района                </w:t>
      </w:r>
    </w:p>
    <w:p>
      <w:pPr>
        <w:pStyle w:val="Style21"/>
        <w:ind w:left="709" w:hanging="0"/>
        <w:rPr/>
      </w:pPr>
      <w:r>
        <w:rPr/>
      </w:r>
    </w:p>
    <w:tbl>
      <w:tblPr>
        <w:tblW w:w="9511" w:type="dxa"/>
        <w:jc w:val="left"/>
        <w:tblInd w:w="-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268"/>
        <w:gridCol w:w="6380"/>
      </w:tblGrid>
      <w:tr>
        <w:trPr>
          <w:trHeight w:val="552" w:hRule="atLeast"/>
        </w:trPr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Cs/>
                <w:sz w:val="20"/>
                <w:lang w:eastAsia="ru-RU"/>
              </w:rPr>
            </w:pPr>
            <w:r>
              <w:rPr>
                <w:sz w:val="20"/>
              </w:rPr>
              <w:t xml:space="preserve">Наименование главного администратора доходов бюджета муниципального образования Григорьевское, наименование кода вида (подвида) доходов бюджета муниципального образования Григорьевское </w:t>
            </w:r>
          </w:p>
        </w:tc>
      </w:tr>
      <w:tr>
        <w:trPr>
          <w:trHeight w:val="1125" w:hRule="atLeast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Cs/>
                <w:sz w:val="16"/>
                <w:szCs w:val="16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Доходов  местного бюджета </w:t>
            </w:r>
          </w:p>
        </w:tc>
        <w:tc>
          <w:tcPr>
            <w:tcW w:w="63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left"/>
              <w:rPr>
                <w:b/>
                <w:b/>
                <w:bCs/>
                <w:sz w:val="20"/>
                <w:szCs w:val="16"/>
                <w:lang w:eastAsia="ru-RU"/>
              </w:rPr>
            </w:pPr>
            <w:r>
              <w:rPr>
                <w:b/>
                <w:bCs/>
                <w:sz w:val="20"/>
                <w:szCs w:val="16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8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>
        <w:trPr>
          <w:trHeight w:val="533" w:hRule="atLeast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Межрайонная инспекция Федеральной налоговой службы России № 1 по Владимирской области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1 01 02010 01 1000 110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hyperlink r:id="rId5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227.1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</w:t>
            </w:r>
            <w:hyperlink r:id="rId6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228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1 01 02010 01 2100 110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hyperlink r:id="rId8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227.1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</w:t>
            </w:r>
            <w:hyperlink r:id="rId9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228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1 01 02010 01 3000 110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hyperlink r:id="rId11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227.1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</w:t>
            </w:r>
            <w:hyperlink r:id="rId12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228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1 01 02010 01 4000 110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3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статьями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, </w:t>
            </w:r>
            <w:hyperlink r:id="rId14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227.1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 </w:t>
            </w:r>
            <w:hyperlink r:id="rId15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228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(прочие поступления)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sz w:val="20"/>
              </w:rPr>
            </w:pPr>
            <w:r>
              <w:rPr>
                <w:sz w:val="20"/>
              </w:rPr>
              <w:t>1 01 02010 01 5000 110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74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1 01 02020 01 1000 110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статьей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0"/>
              </w:rPr>
              <w:t>1 01 02020 01 2100 110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статьей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1 01 02020 01 3000 110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>
              <w:r>
                <w:rPr>
                  <w:rFonts w:cs="Times New Roman" w:ascii="Times New Roman" w:hAnsi="Times New Roman"/>
                  <w:color w:val="000000"/>
                  <w:sz w:val="20"/>
                  <w:szCs w:val="20"/>
                </w:rPr>
                <w:t>статьей 227</w:t>
              </w:r>
            </w:hyperlink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1 01 02020 01 4000 110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1 01 02020 01 5000 110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37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596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1 01 02030 01 5000 110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698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1 01 02040 01 5000 110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(пени по соответствующему платежу)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(проценты по соответствующему платежу)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(прочие поступления)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1 01 02050 01 5000 110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416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>
        <w:trPr>
          <w:trHeight w:val="12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1 01 02080 01 5000 110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(пени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/>
            </w:pPr>
            <w:r>
              <w:rPr>
                <w:color w:val="000000"/>
                <w:sz w:val="20"/>
              </w:rPr>
              <w:t>1 05 03010 01 2200 110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(проценты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Единый сельскохозяйственный налог (прочие поступления)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1 05 03010 01 5000 110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  <w:highlight w:val="darkYellow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1 05 03020 01 1000 110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/>
            </w:pPr>
            <w:r>
              <w:rPr>
                <w:color w:val="000000"/>
                <w:sz w:val="20"/>
              </w:rPr>
              <w:t>1 05 03020 01 2100 110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1 05 03020 01 2200 110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(проценты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1 05 03020 01 3000 110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1 05 03020 01 4000 110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(прочие поступления)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1 05 03020 01 5000 110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Единый сельскохозяйственный налог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1 06 01030 10 1000 110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1 06 01030 10 2100 110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1 06 01030 10 2200 110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1 06 01030 10 3000 110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1 06 01030 10 4000 110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1 06 01030 10 5000 110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1 06 06033 10 1000 110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1 06 06033 10 2100 110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1 06 06033 10 2200 110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1 06 06033 10 3000 110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1 06 06033 10 4000 110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1 06 06033 10 5000 110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1 06 06043 10 1000 110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1 06 06043 10 2100 110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1 06 06043 10 2200 110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1 06 06043 10 3000 110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1 06 06043 10 4000 110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1 06 06043 10 5000 110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1 09 04053 10 1000 110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1 09 04053 10 2100 110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1 09 04053 10 2200 110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1 09 04053 10 3000 110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1 09 04053 10 4000 110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(прочие поступления)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1 09 04053 10 5000 110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>
        <w:trPr>
          <w:trHeight w:val="417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20"/>
              </w:rPr>
              <w:t>403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0"/>
                <w:szCs w:val="16"/>
                <w:lang w:eastAsia="ru-RU"/>
              </w:rPr>
            </w:pPr>
            <w:r>
              <w:rPr>
                <w:b/>
                <w:sz w:val="20"/>
                <w:szCs w:val="16"/>
                <w:lang w:eastAsia="ru-RU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Администрация муниципального образования Гусь-Хрустальный район (муниципальный район) Владимирской области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1 16 10123 01 0101 140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>
          <w:trHeight w:val="84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  <w:lang w:eastAsia="ru-RU"/>
              </w:rPr>
              <w:t>Комитет по управлению муниципальным имуществом, градостроительству и архитектуре администрации муниципального образования Гусь-Хрустальный район (муниципальный район) Владимирской области</w:t>
            </w:r>
          </w:p>
        </w:tc>
      </w:tr>
      <w:tr>
        <w:trPr>
          <w:trHeight w:val="898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1 11 05025 10 0000 120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856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1 11 05035 10 0000 120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699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1 14 06025 10 0000 430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rPr>
          <w:trHeight w:val="37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Департамент безопасности Владимирской области</w:t>
            </w:r>
          </w:p>
        </w:tc>
      </w:tr>
      <w:tr>
        <w:trPr>
          <w:trHeight w:val="69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1 16 02020 02 0000 140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44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599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Инспекция государственного административно-технического надзора Владимирской области</w:t>
            </w:r>
          </w:p>
        </w:tc>
      </w:tr>
      <w:tr>
        <w:trPr>
          <w:trHeight w:val="68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1 16 02020 02 0000 140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>
          <w:trHeight w:val="669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jc w:val="center"/>
              <w:rPr>
                <w:b/>
                <w:b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20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0"/>
                <w:szCs w:val="16"/>
                <w:lang w:eastAsia="ru-RU"/>
              </w:rPr>
            </w:pPr>
            <w:r>
              <w:rPr>
                <w:b/>
                <w:sz w:val="20"/>
                <w:szCs w:val="16"/>
                <w:lang w:eastAsia="ru-RU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Администрация муниципального образования Григорьевское (сельское поселение) Гусь-Хрустального района Владимирской области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1 08 04020 01 0000 110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rPr>
          <w:trHeight w:val="58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1 13 01995 10 0000 130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>
        <w:trPr>
          <w:trHeight w:val="56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1 13 02065 10 0000 130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>
        <w:trPr>
          <w:trHeight w:val="258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1 13 02995 10 0000 130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1 14 02052 10 0000 410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1 14 02053 10 0000 410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1 14 02052 10 0000 440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1 14 02053 10 0000 440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1 16 07010 10 0000 140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1 16 07090 10 0000 140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1 16 10031 10 0000 140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1 16 10032 10 0000 140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1 16 10061 10 0000 140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70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1 16 10081 10 0000 140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>
          <w:trHeight w:val="45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val="40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1 17 05050 10 0000 180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</w:tr>
      <w:tr>
        <w:trPr>
          <w:trHeight w:val="423" w:hRule="atLeast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1 17 14030 10 0000 150</w:t>
            </w:r>
          </w:p>
        </w:tc>
        <w:tc>
          <w:tcPr>
            <w:tcW w:w="6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</w:tr>
      <w:tr>
        <w:trPr>
          <w:trHeight w:val="74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2 02 15002 10 7043 150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  <w:lang w:eastAsia="ru-RU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 (достигших наилучших результатов по качеству организации и осуществления бюджетного процесса)</w:t>
            </w:r>
          </w:p>
        </w:tc>
      </w:tr>
      <w:tr>
        <w:trPr>
          <w:trHeight w:val="50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2 02 15002 10 7044 150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  <w:lang w:eastAsia="ru-RU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2 02 15002 10 7069 150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 (в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2 02 15002 10 7070 150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 (достигших наилучших результатов по увеличению налогового потенциала)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2 02 15009 10 </w:t>
            </w:r>
            <w:r>
              <w:rPr>
                <w:sz w:val="20"/>
                <w:lang w:val="en-US"/>
              </w:rPr>
              <w:t>5090</w:t>
            </w:r>
            <w:r>
              <w:rPr>
                <w:sz w:val="20"/>
              </w:rPr>
              <w:t xml:space="preserve">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  <w:r>
              <w:rPr>
                <w:sz w:val="20"/>
                <w:lang w:eastAsia="ru-RU"/>
              </w:rPr>
              <w:t xml:space="preserve"> (компенсация снижения дотации на выравнивание бюджетной обеспеченности)</w:t>
            </w:r>
          </w:p>
        </w:tc>
      </w:tr>
      <w:tr>
        <w:trPr>
          <w:trHeight w:val="52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</w:rPr>
              <w:t xml:space="preserve">2 02 15009 10 </w:t>
            </w:r>
            <w:r>
              <w:rPr>
                <w:sz w:val="20"/>
                <w:lang w:val="en-US"/>
              </w:rPr>
              <w:t>5091</w:t>
            </w:r>
            <w:r>
              <w:rPr>
                <w:sz w:val="20"/>
              </w:rPr>
              <w:t xml:space="preserve">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  <w:r>
              <w:rPr>
                <w:sz w:val="20"/>
                <w:lang w:eastAsia="ru-RU"/>
              </w:rPr>
              <w:t xml:space="preserve"> (частичная компенсация дополнительных расходов бюджетов сельских поселений в связи с увеличением минимального размера оплаты труда)</w:t>
            </w:r>
          </w:p>
        </w:tc>
      </w:tr>
      <w:tr>
        <w:trPr>
          <w:trHeight w:val="52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2 02 16001 10 0000 150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>
        <w:trPr>
          <w:trHeight w:val="58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2 02 20077 10 0000 150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>
          <w:trHeight w:val="709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2 02 25467 10 0000 150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>
        <w:trPr>
          <w:trHeight w:val="531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>2 02 25519 10 0000 150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</w:rPr>
              <w:t xml:space="preserve">Субсидии бюджетам сельских поселений на поддержку отрасли культуры </w:t>
            </w:r>
          </w:p>
        </w:tc>
      </w:tr>
      <w:tr>
        <w:trPr>
          <w:trHeight w:val="55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  <w:t>2 02 25555 10 0000 150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>
        <w:trPr>
          <w:trHeight w:val="709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202 29999 10 7013 150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 (замена устаревших светильников на новые энергоэффективные, монтаж самонесущих изолированных проводов)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2 02 29999 10 7039 150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Прочие субсидии бюджетам сельских поселений (повышение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№ 597, от 1 июня 2012 года № 761)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2 02 29999 10 7053 150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Прочие субсидии бюджетам сельских поселений (софинансирование мероприятий по укреплению материально-технической базы муниципальных учреждений культуры)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202 29999 10 7513 150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sz w:val="20"/>
              </w:rPr>
              <w:t>Прочие субсидии бюджетам сельских поселений (создание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спортом)</w:t>
            </w:r>
          </w:p>
        </w:tc>
      </w:tr>
      <w:tr>
        <w:trPr>
          <w:trHeight w:val="10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2 02 30024 10 6196 150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муниципальных образовательных организаций дополнительного образования детей в сфере культуры)</w:t>
            </w:r>
          </w:p>
        </w:tc>
      </w:tr>
      <w:tr>
        <w:trPr>
          <w:trHeight w:val="59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>
        <w:trPr>
          <w:trHeight w:val="1184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2 02 40014 10 8008 150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(обеспечение территорий документацией для осуществления градостроительной деятельности)</w:t>
            </w:r>
          </w:p>
        </w:tc>
      </w:tr>
      <w:tr>
        <w:trPr>
          <w:trHeight w:val="132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2 02 40014 10 8046 150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(ремонт существующих и обустройство новых контейнерных площадок на территории муниципальных образований)</w:t>
            </w:r>
          </w:p>
        </w:tc>
      </w:tr>
      <w:tr>
        <w:trPr>
          <w:trHeight w:val="556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2 02 40014 10 8047 150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(организация в границах поселения электро-, тепло-, газо-, водоснабжения и водоотведения населения)</w:t>
            </w:r>
          </w:p>
        </w:tc>
      </w:tr>
      <w:tr>
        <w:trPr>
          <w:trHeight w:val="904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2 02 40014 10 8048 150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(содержание и обслуживание комплексной системы экстренного оповещения населения и системы ТАСЦО в муниципальных образованиях)</w:t>
            </w:r>
          </w:p>
        </w:tc>
      </w:tr>
      <w:tr>
        <w:trPr>
          <w:trHeight w:val="130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2 02 40014 10 8049 150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(содержание и текущий ремонт автомобильных дорог местного значения в границах муниципальных образований)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2 02 49999 10 8044 150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Прочие межбюджетные трансферты, передаваемые бюджетам сельских поселений (обеспечение сбалансированности бюджетов муниципальных образований)</w:t>
            </w:r>
          </w:p>
        </w:tc>
      </w:tr>
      <w:tr>
        <w:trPr>
          <w:trHeight w:val="25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2 02 49999 10 8045 150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Прочие межбюджетные трансферты, передаваемые бюджетам сельских поселений (обеспечение сбалансированности бюджетов муниципальных образований (поселений) района в целях стимулирования органов местного самоуправления, способствующих развитию гражданского общества через добровольные пожертвования)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2 02 49999 10 8200 150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 xml:space="preserve">Прочие межбюджетные трансферты, передаваемые бюджетам сельских поселений (содержание объектов спортивной инфраструктуры муниципальной собственности для занятия физической культурой и спортом) </w:t>
            </w:r>
          </w:p>
        </w:tc>
      </w:tr>
      <w:tr>
        <w:trPr>
          <w:trHeight w:val="322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568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2 18 05010 10 0000 150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rPr>
          <w:trHeight w:val="70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0"/>
                <w:lang w:eastAsia="ru-RU"/>
              </w:rPr>
              <w:t>703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>
        <w:trPr>
          <w:trHeight w:val="510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792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</w:rPr>
              <w:t>Финансовое управление администрации муниципального образования Гусь-Хрустальный район (муниципальный район) Владимирской области</w:t>
            </w:r>
          </w:p>
        </w:tc>
      </w:tr>
      <w:tr>
        <w:trPr>
          <w:trHeight w:val="273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792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</w:tr>
      <w:tr>
        <w:trPr>
          <w:trHeight w:val="765" w:hRule="atLeast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lang w:eastAsia="ru-RU"/>
              </w:rPr>
              <w:t>792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2 08 05000 10 0000 150</w:t>
            </w:r>
          </w:p>
        </w:tc>
        <w:tc>
          <w:tcPr>
            <w:tcW w:w="63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sectPr>
          <w:type w:val="nextPage"/>
          <w:pgSz w:w="11906" w:h="16838"/>
          <w:pgMar w:left="1701" w:right="567" w:header="0" w:top="1134" w:footer="0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Style21"/>
        <w:ind w:left="5670" w:hanging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Style21"/>
        <w:ind w:left="5670" w:firstLine="12"/>
        <w:jc w:val="left"/>
        <w:rPr/>
      </w:pPr>
      <w:r>
        <w:rPr>
          <w:sz w:val="24"/>
          <w:szCs w:val="24"/>
        </w:rPr>
        <w:t>к постановлению администрации</w:t>
      </w:r>
    </w:p>
    <w:p>
      <w:pPr>
        <w:pStyle w:val="Style21"/>
        <w:ind w:left="5670" w:firstLine="12"/>
        <w:jc w:val="left"/>
        <w:rPr/>
      </w:pPr>
      <w:r>
        <w:rPr>
          <w:sz w:val="24"/>
          <w:szCs w:val="24"/>
        </w:rPr>
        <w:t>муниципального образования</w:t>
      </w:r>
    </w:p>
    <w:p>
      <w:pPr>
        <w:pStyle w:val="Style21"/>
        <w:ind w:left="5670" w:firstLine="12"/>
        <w:jc w:val="left"/>
        <w:rPr>
          <w:sz w:val="24"/>
          <w:szCs w:val="24"/>
        </w:rPr>
      </w:pPr>
      <w:r>
        <w:rPr>
          <w:sz w:val="24"/>
          <w:szCs w:val="24"/>
        </w:rPr>
        <w:t>Григорьевское (сельское поселение)</w:t>
      </w:r>
    </w:p>
    <w:p>
      <w:pPr>
        <w:pStyle w:val="Style21"/>
        <w:ind w:left="5670" w:firstLine="12"/>
        <w:jc w:val="left"/>
        <w:rPr>
          <w:sz w:val="24"/>
          <w:szCs w:val="24"/>
        </w:rPr>
      </w:pPr>
      <w:r>
        <w:rPr>
          <w:sz w:val="24"/>
          <w:szCs w:val="24"/>
        </w:rPr>
        <w:t>Гусь-Хрустального района</w:t>
      </w:r>
    </w:p>
    <w:p>
      <w:pPr>
        <w:pStyle w:val="Normal"/>
        <w:widowControl w:val="false"/>
        <w:spacing w:lineRule="auto" w:line="240"/>
        <w:ind w:left="5670" w:hanging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03.12.2021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108</w:t>
      </w:r>
    </w:p>
    <w:p>
      <w:pPr>
        <w:pStyle w:val="Normal"/>
        <w:widowControl w:val="false"/>
        <w:spacing w:lineRule="auto" w:line="240"/>
        <w:ind w:left="56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left="510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Перечень главных администраторов источников финансирования  </w:t>
      </w:r>
    </w:p>
    <w:p>
      <w:pPr>
        <w:pStyle w:val="Normal"/>
        <w:spacing w:lineRule="auto" w:line="240"/>
        <w:jc w:val="center"/>
        <w:rPr/>
      </w:pPr>
      <w:r>
        <w:rPr>
          <w:b/>
          <w:szCs w:val="28"/>
        </w:rPr>
        <w:t xml:space="preserve">дефицита бюджета муниципального образования </w:t>
      </w:r>
    </w:p>
    <w:p>
      <w:pPr>
        <w:pStyle w:val="Normal"/>
        <w:spacing w:lineRule="auto" w:line="240"/>
        <w:jc w:val="center"/>
        <w:rPr>
          <w:b/>
          <w:b/>
          <w:szCs w:val="28"/>
        </w:rPr>
      </w:pPr>
      <w:r>
        <w:rPr>
          <w:b/>
          <w:szCs w:val="28"/>
        </w:rPr>
        <w:t xml:space="preserve">Григорьевское </w:t>
      </w:r>
      <w:r>
        <w:rPr>
          <w:b/>
          <w:bCs/>
          <w:szCs w:val="28"/>
          <w:lang w:eastAsia="ru-RU"/>
        </w:rPr>
        <w:t xml:space="preserve">(сельское поселение) Гусь-Хрустального района    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9"/>
        <w:gridCol w:w="5528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группы,</w:t>
            </w:r>
          </w:p>
          <w:p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подгруппы, статьи</w:t>
            </w:r>
          </w:p>
          <w:p>
            <w:pPr>
              <w:pStyle w:val="ConsPlusCell"/>
              <w:widowControl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вида источников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b/>
                <w:sz w:val="24"/>
                <w:szCs w:val="24"/>
              </w:rPr>
              <w:t xml:space="preserve">Администрация муниципального образования Григорьевское (сельское поселение) Гусь-Хрустального района Владимирской области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>
        <w:trPr/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sz w:val="24"/>
                <w:szCs w:val="24"/>
              </w:rPr>
              <w:t xml:space="preserve">Источники финансирования дефицита бюджета муниципального образования Григорьевское, администрирование которых осуществляется главными администраторами источников финансирования дефицита бюджета муниципального образования Григорьевское в пределах их компетенции     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lineRule="auto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S Sans Serif">
    <w:altName w:val="Arial"/>
    <w:charset w:val="00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default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36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/>
      <w:outlineLvl w:val="0"/>
    </w:pPr>
    <w:rPr>
      <w:rFonts w:ascii="MS Sans Serif;Arial" w:hAnsi="MS Sans Serif;Arial" w:cs="MS Sans Serif;Arial"/>
      <w:sz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56"/>
      <w:u w:val="single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overflowPunct w:val="false"/>
      <w:autoSpaceDE w:val="false"/>
      <w:spacing w:lineRule="auto" w:line="240" w:before="240" w:after="60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0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Посещённая гиперссылка"/>
    <w:basedOn w:val="11"/>
    <w:rPr>
      <w:color w:val="800080"/>
      <w:u w:val="single"/>
    </w:rPr>
  </w:style>
  <w:style w:type="character" w:styleId="Style13">
    <w:name w:val="Верхний колонтитул Знак"/>
    <w:basedOn w:val="11"/>
    <w:qFormat/>
    <w:rPr/>
  </w:style>
  <w:style w:type="character" w:styleId="31">
    <w:name w:val="Заголовок 3 Знак"/>
    <w:basedOn w:val="11"/>
    <w:qFormat/>
    <w:rPr>
      <w:b/>
      <w:sz w:val="56"/>
      <w:u w:val="single"/>
    </w:rPr>
  </w:style>
  <w:style w:type="character" w:styleId="12">
    <w:name w:val="Заголовок 1 Знак"/>
    <w:basedOn w:val="11"/>
    <w:qFormat/>
    <w:rPr>
      <w:rFonts w:ascii="MS Sans Serif;Arial" w:hAnsi="MS Sans Serif;Arial" w:cs="MS Sans Serif;Arial"/>
      <w:sz w:val="32"/>
    </w:rPr>
  </w:style>
  <w:style w:type="character" w:styleId="Style14">
    <w:name w:val="Основной текст Знак"/>
    <w:basedOn w:val="11"/>
    <w:qFormat/>
    <w:rPr>
      <w:sz w:val="28"/>
    </w:rPr>
  </w:style>
  <w:style w:type="character" w:styleId="Style15">
    <w:name w:val="Основной текст с отступом Знак"/>
    <w:basedOn w:val="11"/>
    <w:qFormat/>
    <w:rPr>
      <w:sz w:val="28"/>
    </w:rPr>
  </w:style>
  <w:style w:type="character" w:styleId="21">
    <w:name w:val="Заголовок 2 Знак"/>
    <w:basedOn w:val="11"/>
    <w:qFormat/>
    <w:rPr>
      <w:rFonts w:ascii="Arial" w:hAnsi="Arial" w:cs="Arial"/>
      <w:b/>
      <w:bCs/>
      <w:i/>
      <w:iCs/>
      <w:sz w:val="28"/>
      <w:szCs w:val="28"/>
    </w:rPr>
  </w:style>
  <w:style w:type="character" w:styleId="51">
    <w:name w:val="Заголовок 5 Знак"/>
    <w:basedOn w:val="11"/>
    <w:qFormat/>
    <w:rPr>
      <w:b/>
      <w:bCs/>
      <w:i/>
      <w:iCs/>
      <w:sz w:val="26"/>
      <w:szCs w:val="26"/>
    </w:rPr>
  </w:style>
  <w:style w:type="character" w:styleId="Style16">
    <w:name w:val="Название Знак"/>
    <w:basedOn w:val="11"/>
    <w:qFormat/>
    <w:rPr>
      <w:sz w:val="40"/>
    </w:rPr>
  </w:style>
  <w:style w:type="character" w:styleId="Style17">
    <w:name w:val="Подзаголовок Знак"/>
    <w:basedOn w:val="11"/>
    <w:qFormat/>
    <w:rPr>
      <w:b/>
      <w:sz w:val="56"/>
      <w:u w:val="single"/>
    </w:rPr>
  </w:style>
  <w:style w:type="character" w:styleId="Style18">
    <w:name w:val="Текст выноски Знак"/>
    <w:basedOn w:val="11"/>
    <w:qFormat/>
    <w:rPr>
      <w:rFonts w:ascii="Tahoma" w:hAnsi="Tahoma" w:cs="Tahoma"/>
      <w:sz w:val="16"/>
      <w:szCs w:val="16"/>
    </w:rPr>
  </w:style>
  <w:style w:type="character" w:styleId="ConsPlusNormal">
    <w:name w:val="ConsPlusNormal Знак"/>
    <w:qFormat/>
    <w:rPr>
      <w:rFonts w:ascii="Arial" w:hAnsi="Arial" w:cs="Arial"/>
      <w:lang w:eastAsia="zh-CN" w:bidi="ar-SA"/>
    </w:rPr>
  </w:style>
  <w:style w:type="character" w:styleId="Style19">
    <w:name w:val="Гипертекстовая ссылка"/>
    <w:basedOn w:val="Style10"/>
    <w:qFormat/>
    <w:rPr>
      <w:rFonts w:cs="Times New Roman"/>
      <w:color w:val="106BBE"/>
    </w:rPr>
  </w:style>
  <w:style w:type="paragraph" w:styleId="Style20">
    <w:name w:val="Заголовок"/>
    <w:basedOn w:val="Normal"/>
    <w:next w:val="Style21"/>
    <w:qFormat/>
    <w:pPr>
      <w:spacing w:lineRule="auto" w:line="240"/>
      <w:jc w:val="center"/>
    </w:pPr>
    <w:rPr>
      <w:sz w:val="40"/>
    </w:rPr>
  </w:style>
  <w:style w:type="paragraph" w:styleId="Style21">
    <w:name w:val="Body Text"/>
    <w:basedOn w:val="Normal"/>
    <w:pPr>
      <w:spacing w:lineRule="auto" w:line="2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Arial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spacing w:lineRule="auto" w:line="240"/>
      <w:jc w:val="left"/>
    </w:pPr>
    <w:rPr>
      <w:sz w:val="20"/>
    </w:rPr>
  </w:style>
  <w:style w:type="paragraph" w:styleId="Style28">
    <w:name w:val="Subtitle"/>
    <w:basedOn w:val="Normal"/>
    <w:next w:val="Style21"/>
    <w:qFormat/>
    <w:pPr>
      <w:jc w:val="center"/>
    </w:pPr>
    <w:rPr>
      <w:b/>
      <w:sz w:val="56"/>
      <w:u w:val="single"/>
    </w:rPr>
  </w:style>
  <w:style w:type="paragraph" w:styleId="Style29">
    <w:name w:val="Знак"/>
    <w:basedOn w:val="Normal"/>
    <w:qFormat/>
    <w:pPr>
      <w:spacing w:lineRule="exact" w:line="240" w:before="0" w:after="160"/>
      <w:jc w:val="left"/>
    </w:pPr>
    <w:rPr>
      <w:rFonts w:ascii="Verdana" w:hAnsi="Verdana" w:cs="Verdana"/>
      <w:sz w:val="24"/>
      <w:szCs w:val="24"/>
      <w:lang w:val="en-US"/>
    </w:rPr>
  </w:style>
  <w:style w:type="paragraph" w:styleId="Style30">
    <w:name w:val="Body Text Indent"/>
    <w:basedOn w:val="Normal"/>
    <w:pPr>
      <w:spacing w:before="0" w:after="120"/>
      <w:ind w:left="283" w:right="0" w:hanging="0"/>
    </w:pPr>
    <w:rPr/>
  </w:style>
  <w:style w:type="paragraph" w:styleId="14">
    <w:name w:val="Стиль1"/>
    <w:basedOn w:val="Normal"/>
    <w:qFormat/>
    <w:pPr>
      <w:spacing w:lineRule="auto" w:line="240"/>
      <w:jc w:val="left"/>
    </w:pPr>
    <w:rPr>
      <w:szCs w:val="24"/>
    </w:rPr>
  </w:style>
  <w:style w:type="paragraph" w:styleId="ConsPlusNonformat">
    <w:name w:val="ConsPlusNonformat"/>
    <w:qFormat/>
    <w:pPr>
      <w:widowControl w:val="false"/>
      <w:suppressAutoHyphens w:val="true"/>
      <w:autoSpaceDE w:val="false"/>
      <w:bidi w:val="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31">
    <w:name w:val="Основной"/>
    <w:qFormat/>
    <w:pPr>
      <w:widowControl/>
      <w:suppressAutoHyphens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val="ru-RU" w:eastAsia="zh-CN" w:bidi="ar-SA"/>
    </w:rPr>
  </w:style>
  <w:style w:type="paragraph" w:styleId="Style32">
    <w:name w:val=" Знак"/>
    <w:basedOn w:val="Normal"/>
    <w:qFormat/>
    <w:pPr>
      <w:widowControl w:val="false"/>
      <w:spacing w:lineRule="exact" w:line="240" w:before="0" w:after="160"/>
      <w:jc w:val="right"/>
    </w:pPr>
    <w:rPr>
      <w:sz w:val="20"/>
      <w:lang w:val="en-GB"/>
    </w:rPr>
  </w:style>
  <w:style w:type="paragraph" w:styleId="Style3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eastAsia="zh-CN" w:bidi="ar-SA" w:val="ru-RU"/>
    </w:rPr>
  </w:style>
  <w:style w:type="paragraph" w:styleId="Style34">
    <w:name w:val="Содержимое таблицы"/>
    <w:basedOn w:val="Normal"/>
    <w:qFormat/>
    <w:pPr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paragraph" w:styleId="Style36">
    <w:name w:val="Абзац списка"/>
    <w:basedOn w:val="Normal"/>
    <w:qFormat/>
    <w:pPr>
      <w:spacing w:lineRule="auto" w:line="240" w:before="0" w:after="0"/>
      <w:ind w:left="720" w:hanging="0"/>
      <w:contextualSpacing/>
      <w:jc w:val="left"/>
    </w:pPr>
    <w:rPr>
      <w:sz w:val="24"/>
      <w:szCs w:val="24"/>
    </w:rPr>
  </w:style>
  <w:style w:type="paragraph" w:styleId="Style37">
    <w:name w:val="Прижатый влево"/>
    <w:basedOn w:val="Normal"/>
    <w:next w:val="Normal"/>
    <w:qFormat/>
    <w:pPr>
      <w:widowControl w:val="false"/>
      <w:autoSpaceDE w:val="false"/>
      <w:spacing w:lineRule="auto" w:line="24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consultantplus://offline/ref=93E02F2B8DA2B9CDBDBFC39B13C42676ABC853EEF811602FD1411CE57BD92B63B77FC36404A5075A5449713BB5132A3CBF4EA37F184Fq2h5K" TargetMode="External"/><Relationship Id="rId4" Type="http://schemas.openxmlformats.org/officeDocument/2006/relationships/hyperlink" Target="http://ivo.garant.ru/document/redirect/10900200/227" TargetMode="External"/><Relationship Id="rId5" Type="http://schemas.openxmlformats.org/officeDocument/2006/relationships/hyperlink" Target="http://ivo.garant.ru/document/redirect/10900200/22701" TargetMode="External"/><Relationship Id="rId6" Type="http://schemas.openxmlformats.org/officeDocument/2006/relationships/hyperlink" Target="http://ivo.garant.ru/document/redirect/10900200/228" TargetMode="External"/><Relationship Id="rId7" Type="http://schemas.openxmlformats.org/officeDocument/2006/relationships/hyperlink" Target="http://ivo.garant.ru/document/redirect/10900200/227" TargetMode="External"/><Relationship Id="rId8" Type="http://schemas.openxmlformats.org/officeDocument/2006/relationships/hyperlink" Target="http://ivo.garant.ru/document/redirect/10900200/22701" TargetMode="External"/><Relationship Id="rId9" Type="http://schemas.openxmlformats.org/officeDocument/2006/relationships/hyperlink" Target="http://ivo.garant.ru/document/redirect/10900200/228" TargetMode="External"/><Relationship Id="rId10" Type="http://schemas.openxmlformats.org/officeDocument/2006/relationships/hyperlink" Target="http://ivo.garant.ru/document/redirect/10900200/227" TargetMode="External"/><Relationship Id="rId11" Type="http://schemas.openxmlformats.org/officeDocument/2006/relationships/hyperlink" Target="http://ivo.garant.ru/document/redirect/10900200/22701" TargetMode="External"/><Relationship Id="rId12" Type="http://schemas.openxmlformats.org/officeDocument/2006/relationships/hyperlink" Target="http://ivo.garant.ru/document/redirect/10900200/228" TargetMode="External"/><Relationship Id="rId13" Type="http://schemas.openxmlformats.org/officeDocument/2006/relationships/hyperlink" Target="http://ivo.garant.ru/document/redirect/10900200/227" TargetMode="External"/><Relationship Id="rId14" Type="http://schemas.openxmlformats.org/officeDocument/2006/relationships/hyperlink" Target="http://ivo.garant.ru/document/redirect/10900200/22701" TargetMode="External"/><Relationship Id="rId15" Type="http://schemas.openxmlformats.org/officeDocument/2006/relationships/hyperlink" Target="http://ivo.garant.ru/document/redirect/10900200/228" TargetMode="External"/><Relationship Id="rId16" Type="http://schemas.openxmlformats.org/officeDocument/2006/relationships/hyperlink" Target="http://ivo.garant.ru/document/redirect/10900200/227" TargetMode="External"/><Relationship Id="rId17" Type="http://schemas.openxmlformats.org/officeDocument/2006/relationships/hyperlink" Target="http://ivo.garant.ru/document/redirect/10900200/227" TargetMode="External"/><Relationship Id="rId18" Type="http://schemas.openxmlformats.org/officeDocument/2006/relationships/hyperlink" Target="http://ivo.garant.ru/document/redirect/10900200/227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181</TotalTime>
  <Application>LibreOffice/7.1.3.2$Windows_X86_64 LibreOffice_project/47f78053abe362b9384784d31a6e56f8511eb1c1</Application>
  <AppVersion>15.0000</AppVersion>
  <Pages>14</Pages>
  <Words>5211</Words>
  <Characters>35471</Characters>
  <CharactersWithSpaces>40520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2021-11-26T15:14:00Z</dcterms:created>
  <dc:creator>Mic</dc:creator>
  <dc:description/>
  <cp:keywords> </cp:keywords>
  <dc:language>ru-RU</dc:language>
  <cp:lastModifiedBy/>
  <cp:lastPrinted>2021-06-25T10:32:00Z</cp:lastPrinted>
  <dcterms:modified xsi:type="dcterms:W3CDTF">2022-03-22T12:57:32Z</dcterms:modified>
  <cp:revision>56</cp:revision>
  <dc:subject/>
  <dc:title>Российская Федерация</dc:title>
</cp:coreProperties>
</file>